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0142" w14:textId="18167564" w:rsidR="008C5085" w:rsidRDefault="00977021" w:rsidP="008C5085">
      <w:pPr>
        <w:pStyle w:val="BodyText"/>
        <w:spacing w:before="78"/>
        <w:ind w:left="100" w:right="38"/>
      </w:pPr>
      <w:r>
        <w:t>Duct Mount</w:t>
      </w:r>
      <w:r w:rsidR="00FC3579">
        <w:br/>
        <w:t>Monitoring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9F2D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4B9AE26C" w:rsidR="000E6DA1" w:rsidRDefault="00FC3579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>CO2</w:t>
      </w:r>
      <w:r w:rsidR="00977021">
        <w:t xml:space="preserve"> Duct Mount</w:t>
      </w:r>
      <w:r>
        <w:t xml:space="preserve"> Monitoring</w:t>
      </w:r>
    </w:p>
    <w:p w14:paraId="3CBB95EE" w14:textId="3E063899" w:rsidR="000E6DA1" w:rsidRDefault="000E6DA1">
      <w:pPr>
        <w:pStyle w:val="BodyText"/>
        <w:spacing w:before="186"/>
      </w:pPr>
    </w:p>
    <w:p w14:paraId="2FD9ED26" w14:textId="77777777" w:rsidR="004B57C2" w:rsidRDefault="004B57C2" w:rsidP="004B57C2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46C15971" w14:textId="77777777" w:rsidR="004B57C2" w:rsidRDefault="004B57C2" w:rsidP="004B57C2">
      <w:pPr>
        <w:pStyle w:val="BodyText"/>
        <w:spacing w:before="9"/>
        <w:rPr>
          <w:sz w:val="21"/>
        </w:rPr>
      </w:pPr>
    </w:p>
    <w:p w14:paraId="02912C48" w14:textId="77777777" w:rsidR="004B57C2" w:rsidRPr="0055492B" w:rsidRDefault="004B57C2" w:rsidP="0055492B">
      <w:pPr>
        <w:pStyle w:val="BodyText"/>
        <w:spacing w:before="1"/>
        <w:rPr>
          <w:sz w:val="21"/>
          <w:szCs w:val="21"/>
        </w:rPr>
      </w:pPr>
      <w:r w:rsidRPr="0055492B">
        <w:rPr>
          <w:sz w:val="21"/>
          <w:szCs w:val="21"/>
        </w:rPr>
        <w:t>PART 2 – PRODUCTS</w:t>
      </w:r>
    </w:p>
    <w:p w14:paraId="165C6CAC" w14:textId="77777777" w:rsidR="004B57C2" w:rsidRDefault="004B57C2" w:rsidP="004B57C2">
      <w:pPr>
        <w:pStyle w:val="BodyText"/>
        <w:rPr>
          <w:sz w:val="24"/>
        </w:rPr>
      </w:pPr>
    </w:p>
    <w:p w14:paraId="72C1C3E5" w14:textId="6D2B5887" w:rsidR="004B57C2" w:rsidRDefault="00977021" w:rsidP="004B57C2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Duct Mount </w:t>
      </w:r>
      <w:r w:rsidR="006506B7">
        <w:t xml:space="preserve">CO2 Monitor (S&amp;S Middle East </w:t>
      </w:r>
      <w:r>
        <w:t>D</w:t>
      </w:r>
      <w:r w:rsidR="006506B7">
        <w:t>RSCO2 Range)</w:t>
      </w:r>
    </w:p>
    <w:p w14:paraId="777D1DC4" w14:textId="28509C7E" w:rsidR="00313EE3" w:rsidRDefault="00FC357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Product supplied shall be</w:t>
      </w:r>
      <w:r w:rsidR="00313EE3">
        <w:t xml:space="preserve"> </w:t>
      </w:r>
      <w:r w:rsidR="00977021">
        <w:t>duct</w:t>
      </w:r>
      <w:r w:rsidR="00313EE3">
        <w:t xml:space="preserve">-mountable </w:t>
      </w:r>
      <w:r>
        <w:t>carbon dioxide (CO2) monitor</w:t>
      </w:r>
      <w:r w:rsidR="00313EE3">
        <w:t xml:space="preserve"> </w:t>
      </w:r>
      <w:r>
        <w:t>rated for indoor environments.</w:t>
      </w:r>
    </w:p>
    <w:p w14:paraId="15EBED94" w14:textId="6B5D12F3" w:rsidR="00313EE3" w:rsidRDefault="002B7944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CO2 monitor</w:t>
      </w:r>
      <w:r w:rsidR="00712180">
        <w:t xml:space="preserve"> </w:t>
      </w:r>
      <w:r w:rsidR="002511BD">
        <w:t xml:space="preserve">range </w:t>
      </w:r>
      <w:r w:rsidR="00712180">
        <w:t xml:space="preserve">shall </w:t>
      </w:r>
      <w:r w:rsidR="002511BD">
        <w:t xml:space="preserve">be available with </w:t>
      </w:r>
      <w:r w:rsidR="006353F1">
        <w:t xml:space="preserve">Bacnet </w:t>
      </w:r>
      <w:r w:rsidR="00313EE3">
        <w:t>MS/TP or Modbus RTU communication protocols</w:t>
      </w:r>
      <w:r w:rsidR="00170D12">
        <w:t xml:space="preserve"> options.</w:t>
      </w:r>
    </w:p>
    <w:p w14:paraId="47FE98FD" w14:textId="24E04CE8" w:rsidR="00CD13F9" w:rsidRDefault="00712180" w:rsidP="009770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i</w:t>
      </w:r>
      <w:r w:rsidR="00313EE3">
        <w:t>nternal volt free relays</w:t>
      </w:r>
      <w:r w:rsidR="006353F1">
        <w:t xml:space="preserve"> &amp; 0-10V output </w:t>
      </w:r>
      <w:r w:rsidR="00313EE3">
        <w:t>to activate ventilation equipment and warning alarms upon reaching alarm thresholds.</w:t>
      </w:r>
    </w:p>
    <w:p w14:paraId="058AB200" w14:textId="4E90B3A6" w:rsidR="007033A9" w:rsidRDefault="007033A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CO2 monitor range shall be available with </w:t>
      </w:r>
      <w:r w:rsidR="002511BD">
        <w:t>LED screen options.</w:t>
      </w:r>
    </w:p>
    <w:p w14:paraId="3A62F55E" w14:textId="633BF3C5" w:rsidR="002511BD" w:rsidRDefault="002511B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CO2 monitor range shall be available as 24VAC/DC or 230VAC powered.</w:t>
      </w:r>
    </w:p>
    <w:p w14:paraId="020E5FDE" w14:textId="29DC552F" w:rsidR="00E16386" w:rsidRDefault="00274A8D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an o</w:t>
      </w:r>
      <w:r w:rsidRPr="00274A8D">
        <w:t>perating temperature range: -</w:t>
      </w:r>
      <w:r w:rsidR="007D232C">
        <w:t>10</w:t>
      </w:r>
      <w:r w:rsidRPr="00274A8D">
        <w:t xml:space="preserve">°C to </w:t>
      </w:r>
      <w:r w:rsidR="007D232C">
        <w:t>50</w:t>
      </w:r>
      <w:r w:rsidRPr="00274A8D">
        <w:t>°C</w:t>
      </w:r>
      <w:r w:rsidR="00D47D10">
        <w:t>.</w:t>
      </w:r>
    </w:p>
    <w:p w14:paraId="6B257828" w14:textId="321D1A23" w:rsidR="002466C9" w:rsidRDefault="002466C9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System shall be </w:t>
      </w:r>
      <w:r w:rsidR="00FE7D2C">
        <w:t>5.95</w:t>
      </w:r>
      <w:r w:rsidR="007033A9">
        <w:t>”</w:t>
      </w:r>
      <w:r>
        <w:t xml:space="preserve"> x </w:t>
      </w:r>
      <w:r w:rsidR="00FE7D2C">
        <w:t>4.37” x 1.87”</w:t>
      </w:r>
    </w:p>
    <w:p w14:paraId="5C48AF94" w14:textId="21808C21" w:rsidR="00FD62B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Acceptable products: S&amp;S Middle East </w:t>
      </w:r>
      <w:r w:rsidR="00FE7D2C">
        <w:t>D</w:t>
      </w:r>
      <w:r w:rsidR="005E382F">
        <w:t>RSCO2</w:t>
      </w:r>
    </w:p>
    <w:p w14:paraId="0E852EFE" w14:textId="77777777" w:rsidR="004B57C2" w:rsidRDefault="004B57C2" w:rsidP="004B57C2">
      <w:pPr>
        <w:pStyle w:val="BodyText"/>
        <w:spacing w:before="10"/>
        <w:rPr>
          <w:sz w:val="20"/>
        </w:rPr>
      </w:pPr>
    </w:p>
    <w:p w14:paraId="762A8F71" w14:textId="77777777" w:rsidR="004B57C2" w:rsidRDefault="004B57C2" w:rsidP="004B57C2">
      <w:pPr>
        <w:pStyle w:val="BodyText"/>
        <w:spacing w:before="204"/>
      </w:pPr>
      <w:r>
        <w:t>PART 3 – EXECUTION</w:t>
      </w:r>
    </w:p>
    <w:p w14:paraId="59CDDA62" w14:textId="77777777" w:rsidR="004B57C2" w:rsidRDefault="004B57C2" w:rsidP="004B57C2">
      <w:pPr>
        <w:pStyle w:val="BodyText"/>
        <w:rPr>
          <w:sz w:val="24"/>
        </w:rPr>
      </w:pPr>
    </w:p>
    <w:p w14:paraId="493FD704" w14:textId="77777777" w:rsidR="004B57C2" w:rsidRDefault="004B57C2" w:rsidP="004B57C2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1DB29C87" w14:textId="272F9340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Sensors must be installed in compliance with the manufacturer's guidelines.</w:t>
      </w:r>
    </w:p>
    <w:p w14:paraId="682B9605" w14:textId="2EF28D2D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Install wiring and conduit to prevent interference with other systems.</w:t>
      </w:r>
    </w:p>
    <w:p w14:paraId="241A5418" w14:textId="39A4FAD3" w:rsidR="004B57C2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Ensure accessibility for future sensor maintenance and calibration.</w:t>
      </w:r>
      <w:r w:rsidR="004B57C2">
        <w:t xml:space="preserve"> </w:t>
      </w: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E171" w14:textId="77777777" w:rsidR="00357843" w:rsidRDefault="00357843" w:rsidP="004B57C2">
      <w:r>
        <w:separator/>
      </w:r>
    </w:p>
  </w:endnote>
  <w:endnote w:type="continuationSeparator" w:id="0">
    <w:p w14:paraId="43549E50" w14:textId="77777777" w:rsidR="00357843" w:rsidRDefault="00357843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DD57" w14:textId="77777777" w:rsidR="00357843" w:rsidRDefault="00357843" w:rsidP="004B57C2">
      <w:r>
        <w:separator/>
      </w:r>
    </w:p>
  </w:footnote>
  <w:footnote w:type="continuationSeparator" w:id="0">
    <w:p w14:paraId="14E87515" w14:textId="77777777" w:rsidR="00357843" w:rsidRDefault="00357843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D789A"/>
    <w:rsid w:val="000E6DA1"/>
    <w:rsid w:val="0012799F"/>
    <w:rsid w:val="00170D12"/>
    <w:rsid w:val="001A55C4"/>
    <w:rsid w:val="001B27F7"/>
    <w:rsid w:val="00220F7E"/>
    <w:rsid w:val="002466C9"/>
    <w:rsid w:val="002511BD"/>
    <w:rsid w:val="00266B50"/>
    <w:rsid w:val="00274A8D"/>
    <w:rsid w:val="002B7944"/>
    <w:rsid w:val="00313EE3"/>
    <w:rsid w:val="00357843"/>
    <w:rsid w:val="00415EE8"/>
    <w:rsid w:val="00492EE2"/>
    <w:rsid w:val="004B57C2"/>
    <w:rsid w:val="004E151A"/>
    <w:rsid w:val="005052BB"/>
    <w:rsid w:val="0055492B"/>
    <w:rsid w:val="00564402"/>
    <w:rsid w:val="005C2B14"/>
    <w:rsid w:val="005C7947"/>
    <w:rsid w:val="005E382F"/>
    <w:rsid w:val="006322FC"/>
    <w:rsid w:val="006353F1"/>
    <w:rsid w:val="006506B7"/>
    <w:rsid w:val="006E4604"/>
    <w:rsid w:val="007033A9"/>
    <w:rsid w:val="00712180"/>
    <w:rsid w:val="00755969"/>
    <w:rsid w:val="007A2A4C"/>
    <w:rsid w:val="007A2B32"/>
    <w:rsid w:val="007A7794"/>
    <w:rsid w:val="007C72F2"/>
    <w:rsid w:val="007D232C"/>
    <w:rsid w:val="00864D35"/>
    <w:rsid w:val="008B3EA9"/>
    <w:rsid w:val="008C5085"/>
    <w:rsid w:val="00903F0E"/>
    <w:rsid w:val="00944143"/>
    <w:rsid w:val="00977021"/>
    <w:rsid w:val="0098205A"/>
    <w:rsid w:val="009B2148"/>
    <w:rsid w:val="009B4855"/>
    <w:rsid w:val="00A52B31"/>
    <w:rsid w:val="00B05C79"/>
    <w:rsid w:val="00B35DBD"/>
    <w:rsid w:val="00CD13F9"/>
    <w:rsid w:val="00D47D10"/>
    <w:rsid w:val="00D66810"/>
    <w:rsid w:val="00E16386"/>
    <w:rsid w:val="00E53153"/>
    <w:rsid w:val="00FC3579"/>
    <w:rsid w:val="00FD62BD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customXml/itemProps2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18</cp:revision>
  <dcterms:created xsi:type="dcterms:W3CDTF">2025-01-22T13:57:00Z</dcterms:created>
  <dcterms:modified xsi:type="dcterms:W3CDTF">2025-01-22T15:35:00Z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